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derd1hso6egk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Become a C3D-Certified Growth-Driving Advisor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cvmrrpdhcspk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Unlock the confidence and tools to help clients increase profits, strategic capacity, and transferable business value.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1hk98wywyzat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🌟 Why Earn the C3D Certification?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b w:val="1"/>
          <w:rtl w:val="0"/>
        </w:rPr>
        <w:t xml:space="preserve">C3D certification</w:t>
      </w:r>
      <w:r w:rsidDel="00000000" w:rsidR="00000000" w:rsidRPr="00000000">
        <w:rPr>
          <w:rtl w:val="0"/>
        </w:rPr>
        <w:t xml:space="preserve"> equips CPAs, business advisors, and financial professionals with a structured, proven methodology to guide privately held businesses toward scalable profits and strong enterprise value. In today’s environment, compliance work alone is not enough—clients want advisors who can drive measurable results.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As a C3D-certified professional, you’ll be empowered to shift your client conversations from reactive financials to proactive growth strategy—becoming an indispensable partner in building profitable, investable businesses.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5mrqymjlkvej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📦 What’s Included in the C3D Certification?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Growth-Drive Methodology Training</w:t>
        <w:br w:type="textWrapping"/>
      </w:r>
      <w:r w:rsidDel="00000000" w:rsidR="00000000" w:rsidRPr="00000000">
        <w:rPr>
          <w:rtl w:val="0"/>
        </w:rPr>
        <w:t xml:space="preserve"> Learn the Three Dimensions of Business Growth:</w:t>
        <w:br w:type="textWrapping"/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Predictable Profits &amp; Cash Flow</w:t>
        <w:br w:type="textWrapping"/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Predictable Sustainable Growth</w:t>
        <w:br w:type="textWrapping"/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Predictable Transferable Value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Strategic Capacity Assessment System</w:t>
        <w:br w:type="textWrapping"/>
      </w:r>
      <w:r w:rsidDel="00000000" w:rsidR="00000000" w:rsidRPr="00000000">
        <w:rPr>
          <w:rtl w:val="0"/>
        </w:rPr>
        <w:t xml:space="preserve"> Access proprietary tools and reporting frameworks to assess, benchmark, and improve client operations and business value.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Execution Frameworks</w:t>
        <w:br w:type="textWrapping"/>
      </w:r>
      <w:r w:rsidDel="00000000" w:rsidR="00000000" w:rsidRPr="00000000">
        <w:rPr>
          <w:rtl w:val="0"/>
        </w:rPr>
        <w:t xml:space="preserve"> Gain access to Growth-Drive's planning tools, meeting scripts, flash report templates, and KPI dashboards.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Client-Facing Growth Advisory Tools</w:t>
        <w:br w:type="textWrapping"/>
      </w:r>
      <w:r w:rsidDel="00000000" w:rsidR="00000000" w:rsidRPr="00000000">
        <w:rPr>
          <w:rtl w:val="0"/>
        </w:rPr>
        <w:t xml:space="preserve"> Use prebuilt strategic conversation guides, scorecards, and reporting structures to create high-impact client sessions.</w:t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Certification Credential &amp; Community</w:t>
        <w:br w:type="textWrapping"/>
      </w:r>
      <w:r w:rsidDel="00000000" w:rsidR="00000000" w:rsidRPr="00000000">
        <w:rPr>
          <w:rtl w:val="0"/>
        </w:rPr>
        <w:t xml:space="preserve"> Display your C3D designation with confidence and join a collaborative network of growth advisors nationwide.</w:t>
        <w:br w:type="textWrapping"/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a09he4bmtyso" w:id="4"/>
      <w:bookmarkEnd w:id="4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✅ After completing this certification, you will be able to: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Confidently guide business clients through structured growth conversations, deliver practical strategies that increase profit and value, and position their companies for long-term success—whether for future investment, internal succession, or M&amp;A readiness.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t7t166gj9is5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🚀 Elevate Your Advisory Practice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Whether you're a CPA looking to expand beyond compliance or a business advisor seeking a growth framework that delivers results, the </w:t>
      </w:r>
      <w:r w:rsidDel="00000000" w:rsidR="00000000" w:rsidRPr="00000000">
        <w:rPr>
          <w:b w:val="1"/>
          <w:rtl w:val="0"/>
        </w:rPr>
        <w:t xml:space="preserve">C3D certification</w:t>
      </w:r>
      <w:r w:rsidDel="00000000" w:rsidR="00000000" w:rsidRPr="00000000">
        <w:rPr>
          <w:rtl w:val="0"/>
        </w:rPr>
        <w:t xml:space="preserve"> positions you as a leader in strategic business transformation.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Ready to move from reporting the past to shaping the future?</w:t>
        <w:br w:type="textWrapping"/>
      </w:r>
      <w:r w:rsidDel="00000000" w:rsidR="00000000" w:rsidRPr="00000000">
        <w:rPr>
          <w:rtl w:val="0"/>
        </w:rPr>
        <w:t xml:space="preserve"> Join the C3D community and start delivering client wins that build your business too.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jc w:val="right"/>
      <w:rPr/>
    </w:pPr>
    <w:r w:rsidDel="00000000" w:rsidR="00000000" w:rsidRPr="00000000">
      <w:rPr>
        <w:sz w:val="16"/>
        <w:szCs w:val="16"/>
        <w:rtl w:val="0"/>
      </w:rPr>
      <w:t xml:space="preserve">©2025 Growth Drive Holdings LLC dba Growth-Drive, All Rights Reserved. Used by Permission.</w:t>
      <w:tab/>
      <w:tab/>
      <w:tab/>
    </w:r>
    <w:r w:rsidDel="00000000" w:rsidR="00000000" w:rsidRPr="00000000">
      <w:rPr>
        <w:rtl w:val="0"/>
      </w:rPr>
      <w:t xml:space="preserve">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.</w:t>
    </w:r>
  </w:p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-514349</wp:posOffset>
          </wp:positionH>
          <wp:positionV relativeFrom="paragraph">
            <wp:posOffset>-285749</wp:posOffset>
          </wp:positionV>
          <wp:extent cx="1833563" cy="51422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33563" cy="51422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